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0713E8">
      <w:pPr>
        <w:spacing w:after="0" w:line="240" w:lineRule="auto"/>
        <w:rPr>
          <w:sz w:val="20"/>
          <w:szCs w:val="20"/>
        </w:rPr>
      </w:pPr>
    </w:p>
    <w:p w14:paraId="108F0172" w14:textId="77777777" w:rsidR="003D6568" w:rsidRPr="001C45C1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Default="003D6568" w:rsidP="000713E8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9A01EED" w14:textId="77777777" w:rsidR="000713E8" w:rsidRPr="000713E8" w:rsidRDefault="000713E8" w:rsidP="000713E8">
      <w:pPr>
        <w:spacing w:after="0" w:line="240" w:lineRule="auto"/>
        <w:rPr>
          <w:rFonts w:cstheme="minorHAnsi"/>
          <w:sz w:val="24"/>
          <w:szCs w:val="24"/>
        </w:rPr>
      </w:pPr>
    </w:p>
    <w:p w14:paraId="68065EB1" w14:textId="580384D1" w:rsidR="003D6568" w:rsidRPr="000713E8" w:rsidRDefault="000713E8" w:rsidP="000713E8">
      <w:pPr>
        <w:tabs>
          <w:tab w:val="center" w:pos="2520"/>
        </w:tabs>
        <w:spacing w:after="0" w:line="240" w:lineRule="auto"/>
        <w:rPr>
          <w:rFonts w:cstheme="minorHAnsi"/>
          <w:sz w:val="24"/>
          <w:szCs w:val="24"/>
        </w:rPr>
      </w:pPr>
      <w:r w:rsidRPr="000713E8">
        <w:rPr>
          <w:rFonts w:cstheme="minorHAnsi"/>
          <w:sz w:val="24"/>
          <w:szCs w:val="24"/>
        </w:rPr>
        <w:t>VšĮ CPO LT</w:t>
      </w:r>
    </w:p>
    <w:p w14:paraId="576B9BDE" w14:textId="77777777" w:rsidR="003D6568" w:rsidRPr="000713E8" w:rsidRDefault="003D6568" w:rsidP="000713E8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0713E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0713E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0713E8">
      <w:pPr>
        <w:shd w:val="clear" w:color="auto" w:fill="FFFFFF"/>
        <w:spacing w:after="0" w:line="240" w:lineRule="auto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0713E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0713E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0713E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0713E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0713E8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0713E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0713E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0713E8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13A730A9" w14:textId="738BF723" w:rsidR="006E2681" w:rsidRPr="003371DC" w:rsidRDefault="00E9458F" w:rsidP="003371DC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6E2681" w:rsidRPr="003371DC" w:rsidSect="000713E8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E525" w14:textId="77777777" w:rsidR="000713E8" w:rsidRDefault="000713E8" w:rsidP="000713E8">
      <w:pPr>
        <w:spacing w:after="0" w:line="240" w:lineRule="auto"/>
      </w:pPr>
      <w:r>
        <w:separator/>
      </w:r>
    </w:p>
  </w:endnote>
  <w:endnote w:type="continuationSeparator" w:id="0">
    <w:p w14:paraId="7B988A8B" w14:textId="77777777" w:rsidR="000713E8" w:rsidRDefault="000713E8" w:rsidP="0007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8033" w14:textId="77777777" w:rsidR="000713E8" w:rsidRDefault="000713E8" w:rsidP="000713E8">
      <w:pPr>
        <w:spacing w:after="0" w:line="240" w:lineRule="auto"/>
      </w:pPr>
      <w:r>
        <w:separator/>
      </w:r>
    </w:p>
  </w:footnote>
  <w:footnote w:type="continuationSeparator" w:id="0">
    <w:p w14:paraId="5ED58441" w14:textId="77777777" w:rsidR="000713E8" w:rsidRDefault="000713E8" w:rsidP="0007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48B1" w14:textId="7DFA1808" w:rsidR="000713E8" w:rsidRDefault="000713E8" w:rsidP="000713E8">
    <w:pPr>
      <w:spacing w:after="0" w:line="240" w:lineRule="auto"/>
      <w:jc w:val="right"/>
    </w:pPr>
    <w:r>
      <w:t>Specialiųjų pirkimo sąlygų priedas „</w:t>
    </w:r>
    <w:r w:rsidRPr="003D6568">
      <w:t>Tiekėjo deklaracija dėl atitikties Reglamento nuostatoms fiziniam asmeniui</w:t>
    </w:r>
    <w:r w:rsidRPr="006671B9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13E8"/>
    <w:rsid w:val="0029326B"/>
    <w:rsid w:val="003371DC"/>
    <w:rsid w:val="003D6568"/>
    <w:rsid w:val="005128A1"/>
    <w:rsid w:val="006E2681"/>
    <w:rsid w:val="007D4D6A"/>
    <w:rsid w:val="00853E65"/>
    <w:rsid w:val="008D2620"/>
    <w:rsid w:val="009E0E39"/>
    <w:rsid w:val="00A56376"/>
    <w:rsid w:val="00CE272C"/>
    <w:rsid w:val="00E34380"/>
    <w:rsid w:val="00E74C98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9</cp:revision>
  <dcterms:created xsi:type="dcterms:W3CDTF">2023-05-23T12:34:00Z</dcterms:created>
  <dcterms:modified xsi:type="dcterms:W3CDTF">2025-09-12T06:07:00Z</dcterms:modified>
</cp:coreProperties>
</file>